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59" w:rsidRPr="00E77380" w:rsidRDefault="0071670C" w:rsidP="001D593F">
      <w:pPr>
        <w:pStyle w:val="Heading1"/>
        <w:rPr>
          <w:rFonts w:ascii="Arial" w:hAnsi="Arial" w:cs="Arial"/>
        </w:rPr>
      </w:pPr>
      <w:r>
        <w:rPr>
          <w:noProof/>
        </w:rPr>
        <w:drawing>
          <wp:anchor distT="0" distB="0" distL="114300" distR="114300" simplePos="0" relativeHeight="251658240" behindDoc="0" locked="0" layoutInCell="1" allowOverlap="1">
            <wp:simplePos x="0" y="0"/>
            <wp:positionH relativeFrom="column">
              <wp:posOffset>2219960</wp:posOffset>
            </wp:positionH>
            <wp:positionV relativeFrom="paragraph">
              <wp:posOffset>464185</wp:posOffset>
            </wp:positionV>
            <wp:extent cx="4233545" cy="3046095"/>
            <wp:effectExtent l="0" t="0" r="0" b="0"/>
            <wp:wrapSquare wrapText="bothSides"/>
            <wp:docPr id="2" name="Picture 0" descr="back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hoe.jpg"/>
                    <pic:cNvPicPr/>
                  </pic:nvPicPr>
                  <pic:blipFill>
                    <a:blip r:embed="rId6" cstate="print"/>
                    <a:stretch>
                      <a:fillRect/>
                    </a:stretch>
                  </pic:blipFill>
                  <pic:spPr>
                    <a:xfrm>
                      <a:off x="0" y="0"/>
                      <a:ext cx="4233545" cy="3046095"/>
                    </a:xfrm>
                    <a:prstGeom prst="rect">
                      <a:avLst/>
                    </a:prstGeom>
                  </pic:spPr>
                </pic:pic>
              </a:graphicData>
            </a:graphic>
          </wp:anchor>
        </w:drawing>
      </w:r>
      <w:r w:rsidR="001D593F">
        <w:t>Intro</w:t>
      </w:r>
      <w:r w:rsidR="00E77380">
        <w:t>duction</w:t>
      </w:r>
    </w:p>
    <w:p w:rsidR="001D593F" w:rsidRPr="00E77380" w:rsidRDefault="001D593F" w:rsidP="001D593F">
      <w:pPr>
        <w:rPr>
          <w:rFonts w:ascii="Arial" w:hAnsi="Arial" w:cs="Arial"/>
          <w:shd w:val="clear" w:color="auto" w:fill="FFFFFF"/>
        </w:rPr>
      </w:pPr>
      <w:r w:rsidRPr="00E77380">
        <w:rPr>
          <w:rFonts w:ascii="Arial" w:hAnsi="Arial" w:cs="Arial"/>
          <w:shd w:val="clear" w:color="auto" w:fill="FFFFFF"/>
        </w:rPr>
        <w:t>The Global Village Construction Set is a platform of is a modular, DIY, low-cost, high-performance platform that enables fabrication of the 50 different Industrial Machines that it takes to build a small, sustainable civilization with modern comforts. It's all open source and for the good cause.</w:t>
      </w:r>
    </w:p>
    <w:p w:rsidR="0071670C" w:rsidRPr="00E77380" w:rsidRDefault="00FF0BB3" w:rsidP="001D593F">
      <w:pPr>
        <w:rPr>
          <w:rFonts w:ascii="Arial" w:eastAsia="Times New Roman" w:hAnsi="Arial" w:cs="Arial"/>
          <w:color w:val="000000"/>
        </w:rPr>
      </w:pPr>
      <w:r>
        <w:rPr>
          <w:rFonts w:ascii="Arial" w:hAnsi="Arial" w:cs="Arial"/>
          <w:noProof/>
        </w:rPr>
        <w:drawing>
          <wp:anchor distT="0" distB="0" distL="114300" distR="114300" simplePos="0" relativeHeight="251661312" behindDoc="0" locked="0" layoutInCell="1" allowOverlap="1">
            <wp:simplePos x="0" y="0"/>
            <wp:positionH relativeFrom="column">
              <wp:posOffset>4027170</wp:posOffset>
            </wp:positionH>
            <wp:positionV relativeFrom="paragraph">
              <wp:posOffset>1014730</wp:posOffset>
            </wp:positionV>
            <wp:extent cx="2670810" cy="2094230"/>
            <wp:effectExtent l="19050" t="0" r="0" b="0"/>
            <wp:wrapSquare wrapText="bothSides"/>
            <wp:docPr id="6" name="Picture 5" descr="bradco_6100bac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co_6100back_1.jpg"/>
                    <pic:cNvPicPr/>
                  </pic:nvPicPr>
                  <pic:blipFill>
                    <a:blip r:embed="rId7" cstate="print"/>
                    <a:stretch>
                      <a:fillRect/>
                    </a:stretch>
                  </pic:blipFill>
                  <pic:spPr>
                    <a:xfrm>
                      <a:off x="0" y="0"/>
                      <a:ext cx="2670810" cy="2094230"/>
                    </a:xfrm>
                    <a:prstGeom prst="rect">
                      <a:avLst/>
                    </a:prstGeom>
                  </pic:spPr>
                </pic:pic>
              </a:graphicData>
            </a:graphic>
          </wp:anchor>
        </w:drawing>
      </w:r>
      <w:r w:rsidR="0071670C" w:rsidRPr="00E77380">
        <w:rPr>
          <w:rFonts w:ascii="Arial" w:hAnsi="Arial" w:cs="Arial"/>
          <w:shd w:val="clear" w:color="auto" w:fill="FFFFFF"/>
        </w:rPr>
        <w:t xml:space="preserve">This </w:t>
      </w:r>
      <w:r w:rsidR="008E1060" w:rsidRPr="00E77380">
        <w:rPr>
          <w:rFonts w:ascii="Arial" w:hAnsi="Arial" w:cs="Arial"/>
          <w:shd w:val="clear" w:color="auto" w:fill="FFFFFF"/>
        </w:rPr>
        <w:t>contest is to design the entire</w:t>
      </w:r>
      <w:r w:rsidR="0071670C" w:rsidRPr="00E77380">
        <w:rPr>
          <w:rFonts w:ascii="Arial" w:hAnsi="Arial" w:cs="Arial"/>
          <w:shd w:val="clear" w:color="auto" w:fill="FFFFFF"/>
        </w:rPr>
        <w:t xml:space="preserve"> backhoe for the GVCS. It will</w:t>
      </w:r>
      <w:r w:rsidR="0071670C" w:rsidRPr="0071670C">
        <w:rPr>
          <w:rFonts w:ascii="Arial" w:eastAsia="Times New Roman" w:hAnsi="Arial" w:cs="Arial"/>
          <w:color w:val="000000"/>
        </w:rPr>
        <w:t xml:space="preserve"> mount </w:t>
      </w:r>
      <w:r w:rsidR="008E1060" w:rsidRPr="00E77380">
        <w:rPr>
          <w:rFonts w:ascii="Arial" w:eastAsia="Times New Roman" w:hAnsi="Arial" w:cs="Arial"/>
          <w:color w:val="000000"/>
        </w:rPr>
        <w:t>on the</w:t>
      </w:r>
      <w:r w:rsidR="000027A4" w:rsidRPr="00E77380">
        <w:rPr>
          <w:rFonts w:ascii="Arial" w:eastAsia="Times New Roman" w:hAnsi="Arial" w:cs="Arial"/>
          <w:color w:val="000000"/>
        </w:rPr>
        <w:t xml:space="preserve"> </w:t>
      </w:r>
      <w:hyperlink r:id="rId8" w:tooltip="LifeTrac" w:history="1">
        <w:proofErr w:type="spellStart"/>
        <w:r w:rsidR="000027A4" w:rsidRPr="00E77380">
          <w:rPr>
            <w:rFonts w:ascii="Arial" w:eastAsia="Times New Roman" w:hAnsi="Arial" w:cs="Arial"/>
            <w:color w:val="5A3696"/>
          </w:rPr>
          <w:t>LifeTrac</w:t>
        </w:r>
        <w:proofErr w:type="spellEnd"/>
      </w:hyperlink>
      <w:r w:rsidR="000027A4" w:rsidRPr="00E77380">
        <w:rPr>
          <w:rFonts w:ascii="Arial" w:eastAsia="Times New Roman" w:hAnsi="Arial" w:cs="Arial"/>
          <w:color w:val="000000"/>
        </w:rPr>
        <w:t xml:space="preserve"> using</w:t>
      </w:r>
      <w:r w:rsidR="008E1060" w:rsidRPr="00E77380">
        <w:rPr>
          <w:rFonts w:ascii="Arial" w:eastAsia="Times New Roman" w:hAnsi="Arial" w:cs="Arial"/>
          <w:color w:val="000000"/>
        </w:rPr>
        <w:t xml:space="preserve"> </w:t>
      </w:r>
      <w:hyperlink r:id="rId9" w:history="1">
        <w:r w:rsidR="008E1060" w:rsidRPr="00E77380">
          <w:rPr>
            <w:rStyle w:val="Hyperlink"/>
            <w:rFonts w:ascii="Arial" w:eastAsia="Times New Roman" w:hAnsi="Arial" w:cs="Arial"/>
          </w:rPr>
          <w:t>standard bobcat</w:t>
        </w:r>
        <w:r w:rsidR="0071670C" w:rsidRPr="00E77380">
          <w:rPr>
            <w:rStyle w:val="Hyperlink"/>
            <w:rFonts w:ascii="Arial" w:eastAsia="Times New Roman" w:hAnsi="Arial" w:cs="Arial"/>
          </w:rPr>
          <w:t xml:space="preserve"> </w:t>
        </w:r>
        <w:r w:rsidR="000027A4" w:rsidRPr="00E77380">
          <w:rPr>
            <w:rStyle w:val="Hyperlink"/>
            <w:rFonts w:ascii="Arial" w:eastAsia="Times New Roman" w:hAnsi="Arial" w:cs="Arial"/>
          </w:rPr>
          <w:t>interface</w:t>
        </w:r>
        <w:r w:rsidR="0071670C" w:rsidRPr="00E77380">
          <w:rPr>
            <w:rStyle w:val="Hyperlink"/>
            <w:rFonts w:ascii="Arial" w:eastAsia="Times New Roman" w:hAnsi="Arial" w:cs="Arial"/>
          </w:rPr>
          <w:t xml:space="preserve"> attachment</w:t>
        </w:r>
      </w:hyperlink>
      <w:r w:rsidR="0071670C" w:rsidRPr="00E77380">
        <w:rPr>
          <w:rFonts w:ascii="Arial" w:eastAsia="Times New Roman" w:hAnsi="Arial" w:cs="Arial"/>
          <w:color w:val="000000"/>
        </w:rPr>
        <w:t>.</w:t>
      </w:r>
      <w:r w:rsidR="008E1060" w:rsidRPr="00E77380">
        <w:rPr>
          <w:rFonts w:ascii="Arial" w:eastAsia="Times New Roman" w:hAnsi="Arial" w:cs="Arial"/>
          <w:color w:val="000000"/>
        </w:rPr>
        <w:t xml:space="preserve"> </w:t>
      </w:r>
      <w:r w:rsidR="0071670C" w:rsidRPr="00E77380">
        <w:rPr>
          <w:rFonts w:ascii="Arial" w:eastAsia="Times New Roman" w:hAnsi="Arial" w:cs="Arial"/>
          <w:color w:val="000000"/>
        </w:rPr>
        <w:t xml:space="preserve"> </w:t>
      </w:r>
    </w:p>
    <w:p w:rsidR="00354BC7" w:rsidRPr="00E77380" w:rsidRDefault="00354BC7" w:rsidP="001D593F">
      <w:pPr>
        <w:rPr>
          <w:rFonts w:ascii="Arial" w:eastAsia="Times New Roman" w:hAnsi="Arial" w:cs="Arial"/>
          <w:color w:val="000000"/>
        </w:rPr>
      </w:pPr>
      <w:r w:rsidRPr="00E77380">
        <w:rPr>
          <w:rFonts w:ascii="Arial" w:eastAsia="Times New Roman" w:hAnsi="Arial" w:cs="Arial"/>
          <w:color w:val="000000"/>
        </w:rPr>
        <w:t xml:space="preserve">As with all OSE designs, the backhoe will need to follow the following principles: </w:t>
      </w:r>
    </w:p>
    <w:p w:rsidR="00354BC7" w:rsidRPr="00E77380" w:rsidRDefault="00354BC7" w:rsidP="00354BC7">
      <w:pPr>
        <w:pStyle w:val="ListParagraph"/>
        <w:numPr>
          <w:ilvl w:val="0"/>
          <w:numId w:val="3"/>
        </w:numPr>
        <w:rPr>
          <w:rFonts w:ascii="Arial" w:hAnsi="Arial" w:cs="Arial"/>
          <w:shd w:val="clear" w:color="auto" w:fill="FFFFFF"/>
        </w:rPr>
      </w:pPr>
      <w:r w:rsidRPr="00E77380">
        <w:rPr>
          <w:rFonts w:ascii="Arial" w:hAnsi="Arial" w:cs="Arial"/>
          <w:shd w:val="clear" w:color="auto" w:fill="FFFFFF"/>
        </w:rPr>
        <w:t xml:space="preserve">Design for fabrication- Designs should be as </w:t>
      </w:r>
      <w:r w:rsidR="00834300" w:rsidRPr="00E77380">
        <w:rPr>
          <w:rFonts w:ascii="Arial" w:hAnsi="Arial" w:cs="Arial"/>
          <w:shd w:val="clear" w:color="auto" w:fill="FFFFFF"/>
        </w:rPr>
        <w:t xml:space="preserve">simple and </w:t>
      </w:r>
      <w:r w:rsidRPr="00E77380">
        <w:rPr>
          <w:rFonts w:ascii="Arial" w:hAnsi="Arial" w:cs="Arial"/>
          <w:shd w:val="clear" w:color="auto" w:fill="FFFFFF"/>
        </w:rPr>
        <w:t>easy as possible to build</w:t>
      </w:r>
    </w:p>
    <w:p w:rsidR="00E77380" w:rsidRPr="00E77380" w:rsidRDefault="00354BC7" w:rsidP="00354BC7">
      <w:pPr>
        <w:pStyle w:val="ListParagraph"/>
        <w:numPr>
          <w:ilvl w:val="0"/>
          <w:numId w:val="3"/>
        </w:numPr>
        <w:shd w:val="clear" w:color="auto" w:fill="FFFFFF"/>
        <w:spacing w:before="100" w:beforeAutospacing="1" w:after="24" w:line="318" w:lineRule="atLeast"/>
        <w:rPr>
          <w:rFonts w:ascii="Arial" w:eastAsia="Times New Roman" w:hAnsi="Arial" w:cs="Arial"/>
          <w:color w:val="000000"/>
        </w:rPr>
      </w:pPr>
      <w:r w:rsidRPr="00E77380">
        <w:rPr>
          <w:rFonts w:ascii="Arial" w:hAnsi="Arial" w:cs="Arial"/>
          <w:shd w:val="clear" w:color="auto" w:fill="FFFFFF"/>
        </w:rPr>
        <w:t>Lifetime design</w:t>
      </w:r>
    </w:p>
    <w:p w:rsidR="00354BC7" w:rsidRPr="0071670C" w:rsidRDefault="0075746A" w:rsidP="00354BC7">
      <w:pPr>
        <w:pStyle w:val="ListParagraph"/>
        <w:numPr>
          <w:ilvl w:val="0"/>
          <w:numId w:val="3"/>
        </w:numPr>
        <w:shd w:val="clear" w:color="auto" w:fill="FFFFFF"/>
        <w:spacing w:before="100" w:beforeAutospacing="1" w:after="24" w:line="318" w:lineRule="atLeast"/>
        <w:rPr>
          <w:rFonts w:ascii="Arial" w:eastAsia="Times New Roman" w:hAnsi="Arial" w:cs="Arial"/>
          <w:color w:val="000000"/>
        </w:rPr>
      </w:pPr>
      <w:hyperlink r:id="rId10" w:tooltip="Intensive Scalability" w:history="1">
        <w:r w:rsidR="00354BC7" w:rsidRPr="00E77380">
          <w:rPr>
            <w:rFonts w:ascii="Arial" w:eastAsia="Times New Roman" w:hAnsi="Arial" w:cs="Arial"/>
            <w:color w:val="5A3696"/>
          </w:rPr>
          <w:t>Intensive Scalability</w:t>
        </w:r>
      </w:hyperlink>
      <w:r w:rsidR="00354BC7" w:rsidRPr="00E77380">
        <w:rPr>
          <w:rFonts w:ascii="Arial" w:eastAsia="Times New Roman" w:hAnsi="Arial" w:cs="Arial"/>
          <w:color w:val="000000"/>
        </w:rPr>
        <w:t> </w:t>
      </w:r>
      <w:r w:rsidR="00354BC7" w:rsidRPr="0071670C">
        <w:rPr>
          <w:rFonts w:ascii="Arial" w:eastAsia="Times New Roman" w:hAnsi="Arial" w:cs="Arial"/>
          <w:color w:val="000000"/>
        </w:rPr>
        <w:t>- Scalable in the most fundamental fashion. This specification is designed to produce a Backhoe Construction Set. All arm sections, cylinders, hoses, and the bucket should be removable so they can be replaced with parts of different sizes as necessary - like a Lego set but for real machinery. The challenge here is to design for modularity - to design the part connections such that part interchangeability is not only possible, but also practical and possibly easy.</w:t>
      </w:r>
    </w:p>
    <w:p w:rsidR="00354BC7" w:rsidRPr="0071670C" w:rsidRDefault="0075746A" w:rsidP="00354BC7">
      <w:pPr>
        <w:numPr>
          <w:ilvl w:val="0"/>
          <w:numId w:val="3"/>
        </w:numPr>
        <w:shd w:val="clear" w:color="auto" w:fill="FFFFFF"/>
        <w:spacing w:before="100" w:beforeAutospacing="1" w:after="24" w:line="318" w:lineRule="atLeast"/>
        <w:rPr>
          <w:rFonts w:ascii="Arial" w:eastAsia="Times New Roman" w:hAnsi="Arial" w:cs="Arial"/>
          <w:color w:val="000000"/>
        </w:rPr>
      </w:pPr>
      <w:hyperlink r:id="rId11" w:tooltip="Extensive Scalability (page does not exist)" w:history="1">
        <w:r w:rsidR="00354BC7" w:rsidRPr="00E77380">
          <w:rPr>
            <w:rFonts w:ascii="Arial" w:eastAsia="Times New Roman" w:hAnsi="Arial" w:cs="Arial"/>
            <w:color w:val="A55858"/>
          </w:rPr>
          <w:t>Extensive Scalability</w:t>
        </w:r>
      </w:hyperlink>
      <w:r w:rsidR="00354BC7" w:rsidRPr="00E77380">
        <w:rPr>
          <w:rFonts w:ascii="Arial" w:eastAsia="Times New Roman" w:hAnsi="Arial" w:cs="Arial"/>
          <w:color w:val="000000"/>
        </w:rPr>
        <w:t> </w:t>
      </w:r>
      <w:r w:rsidR="00354BC7" w:rsidRPr="0071670C">
        <w:rPr>
          <w:rFonts w:ascii="Arial" w:eastAsia="Times New Roman" w:hAnsi="Arial" w:cs="Arial"/>
          <w:color w:val="000000"/>
        </w:rPr>
        <w:t>- additional arm sections can be added to extend the reach or increase the range of functionality to: log handling, electromagnet operation for steel works, high materials handling, jack hammering, etc)</w:t>
      </w:r>
    </w:p>
    <w:p w:rsidR="00354BC7" w:rsidRPr="00E77380" w:rsidRDefault="00354BC7" w:rsidP="00834300">
      <w:pPr>
        <w:pStyle w:val="ListParagraph"/>
        <w:rPr>
          <w:rFonts w:ascii="Arial" w:hAnsi="Arial" w:cs="Arial"/>
          <w:shd w:val="clear" w:color="auto" w:fill="FFFFFF"/>
        </w:rPr>
      </w:pPr>
    </w:p>
    <w:p w:rsidR="00354BC7" w:rsidRPr="00E77380" w:rsidRDefault="00E77380" w:rsidP="00E77380">
      <w:pPr>
        <w:pStyle w:val="Heading1"/>
        <w:rPr>
          <w:shd w:val="clear" w:color="auto" w:fill="FFFFFF"/>
        </w:rPr>
      </w:pPr>
      <w:r>
        <w:rPr>
          <w:shd w:val="clear" w:color="auto" w:fill="FFFFFF"/>
        </w:rPr>
        <w:t>Specifications</w:t>
      </w:r>
    </w:p>
    <w:p w:rsidR="0071670C" w:rsidRPr="0071670C" w:rsidRDefault="0071670C" w:rsidP="0071670C">
      <w:pPr>
        <w:numPr>
          <w:ilvl w:val="0"/>
          <w:numId w:val="2"/>
        </w:numPr>
        <w:shd w:val="clear" w:color="auto" w:fill="FFFFFF"/>
        <w:spacing w:before="100" w:beforeAutospacing="1" w:after="24" w:line="318" w:lineRule="atLeast"/>
        <w:ind w:left="360"/>
        <w:rPr>
          <w:rFonts w:ascii="Arial" w:eastAsia="Times New Roman" w:hAnsi="Arial" w:cs="Arial"/>
          <w:color w:val="000000"/>
        </w:rPr>
      </w:pPr>
      <w:r w:rsidRPr="0071670C">
        <w:rPr>
          <w:rFonts w:ascii="Arial" w:eastAsia="Times New Roman" w:hAnsi="Arial" w:cs="Arial"/>
          <w:color w:val="000000"/>
        </w:rPr>
        <w:t>See</w:t>
      </w:r>
      <w:r w:rsidRPr="00E77380">
        <w:rPr>
          <w:rFonts w:ascii="Arial" w:eastAsia="Times New Roman" w:hAnsi="Arial" w:cs="Arial"/>
          <w:color w:val="000000"/>
        </w:rPr>
        <w:t> </w:t>
      </w:r>
      <w:hyperlink r:id="rId12" w:tooltip="Industry Standard Backhoe" w:history="1">
        <w:r w:rsidRPr="00E77380">
          <w:rPr>
            <w:rFonts w:ascii="Arial" w:eastAsia="Times New Roman" w:hAnsi="Arial" w:cs="Arial"/>
            <w:color w:val="5A3696"/>
            <w:u w:val="single"/>
          </w:rPr>
          <w:t>Industry Standard Backhoe</w:t>
        </w:r>
      </w:hyperlink>
      <w:r w:rsidRPr="00E77380">
        <w:rPr>
          <w:rFonts w:ascii="Arial" w:eastAsia="Times New Roman" w:hAnsi="Arial" w:cs="Arial"/>
          <w:color w:val="000000"/>
        </w:rPr>
        <w:t> </w:t>
      </w:r>
      <w:r w:rsidRPr="0071670C">
        <w:rPr>
          <w:rFonts w:ascii="Arial" w:eastAsia="Times New Roman" w:hAnsi="Arial" w:cs="Arial"/>
          <w:color w:val="000000"/>
        </w:rPr>
        <w:t>for reference</w:t>
      </w:r>
    </w:p>
    <w:p w:rsidR="00834300" w:rsidRPr="0071670C" w:rsidRDefault="00834300" w:rsidP="00834300">
      <w:pPr>
        <w:numPr>
          <w:ilvl w:val="0"/>
          <w:numId w:val="2"/>
        </w:numPr>
        <w:shd w:val="clear" w:color="auto" w:fill="FFFFFF"/>
        <w:spacing w:before="100" w:beforeAutospacing="1" w:after="24" w:line="318" w:lineRule="atLeast"/>
        <w:ind w:left="360"/>
        <w:rPr>
          <w:rFonts w:ascii="Arial" w:eastAsia="Times New Roman" w:hAnsi="Arial" w:cs="Arial"/>
          <w:color w:val="000000"/>
        </w:rPr>
      </w:pPr>
      <w:r w:rsidRPr="0071670C">
        <w:rPr>
          <w:rFonts w:ascii="Arial" w:eastAsia="Times New Roman" w:hAnsi="Arial" w:cs="Arial"/>
          <w:color w:val="000000"/>
        </w:rPr>
        <w:lastRenderedPageBreak/>
        <w:t>Basic operation will leave the</w:t>
      </w:r>
      <w:r w:rsidRPr="00E77380">
        <w:rPr>
          <w:rFonts w:ascii="Arial" w:eastAsia="Times New Roman" w:hAnsi="Arial" w:cs="Arial"/>
          <w:color w:val="000000"/>
        </w:rPr>
        <w:t> </w:t>
      </w:r>
      <w:proofErr w:type="spellStart"/>
      <w:r w:rsidR="0075746A" w:rsidRPr="0071670C">
        <w:rPr>
          <w:rFonts w:ascii="Arial" w:eastAsia="Times New Roman" w:hAnsi="Arial" w:cs="Arial"/>
          <w:color w:val="000000"/>
        </w:rPr>
        <w:fldChar w:fldCharType="begin"/>
      </w:r>
      <w:r w:rsidRPr="0071670C">
        <w:rPr>
          <w:rFonts w:ascii="Arial" w:eastAsia="Times New Roman" w:hAnsi="Arial" w:cs="Arial"/>
          <w:color w:val="000000"/>
        </w:rPr>
        <w:instrText xml:space="preserve"> HYPERLINK "http://opensourceecology.org/wiki/LifeTrac" \o "LifeTrac" </w:instrText>
      </w:r>
      <w:r w:rsidR="0075746A" w:rsidRPr="0071670C">
        <w:rPr>
          <w:rFonts w:ascii="Arial" w:eastAsia="Times New Roman" w:hAnsi="Arial" w:cs="Arial"/>
          <w:color w:val="000000"/>
        </w:rPr>
        <w:fldChar w:fldCharType="separate"/>
      </w:r>
      <w:r w:rsidRPr="00E77380">
        <w:rPr>
          <w:rFonts w:ascii="Arial" w:eastAsia="Times New Roman" w:hAnsi="Arial" w:cs="Arial"/>
          <w:color w:val="5A3696"/>
        </w:rPr>
        <w:t>LifeTrac</w:t>
      </w:r>
      <w:proofErr w:type="spellEnd"/>
      <w:r w:rsidR="0075746A" w:rsidRPr="0071670C">
        <w:rPr>
          <w:rFonts w:ascii="Arial" w:eastAsia="Times New Roman" w:hAnsi="Arial" w:cs="Arial"/>
          <w:color w:val="000000"/>
        </w:rPr>
        <w:fldChar w:fldCharType="end"/>
      </w:r>
      <w:r w:rsidRPr="00E77380">
        <w:rPr>
          <w:rFonts w:ascii="Arial" w:eastAsia="Times New Roman" w:hAnsi="Arial" w:cs="Arial"/>
          <w:color w:val="000000"/>
        </w:rPr>
        <w:t> </w:t>
      </w:r>
      <w:r w:rsidRPr="0071670C">
        <w:rPr>
          <w:rFonts w:ascii="Arial" w:eastAsia="Times New Roman" w:hAnsi="Arial" w:cs="Arial"/>
          <w:color w:val="000000"/>
        </w:rPr>
        <w:t>plate immobile vertically but may move with the curl of the quick attach plate for extra mobility if needed, though the latter should not be the main moving mechanism of the primary boom</w:t>
      </w:r>
    </w:p>
    <w:p w:rsidR="00834300" w:rsidRDefault="00834300" w:rsidP="00834300">
      <w:pPr>
        <w:numPr>
          <w:ilvl w:val="0"/>
          <w:numId w:val="2"/>
        </w:numPr>
        <w:shd w:val="clear" w:color="auto" w:fill="FFFFFF"/>
        <w:spacing w:before="100" w:beforeAutospacing="1" w:after="24" w:line="318" w:lineRule="atLeast"/>
        <w:ind w:left="360"/>
        <w:rPr>
          <w:rFonts w:ascii="Arial" w:eastAsia="Times New Roman" w:hAnsi="Arial" w:cs="Arial"/>
          <w:color w:val="000000"/>
        </w:rPr>
      </w:pPr>
      <w:r w:rsidRPr="0071670C">
        <w:rPr>
          <w:rFonts w:ascii="Arial" w:eastAsia="Times New Roman" w:hAnsi="Arial" w:cs="Arial"/>
          <w:color w:val="000000"/>
        </w:rPr>
        <w:t xml:space="preserve">Should use hydraulic cylinders, all </w:t>
      </w:r>
      <w:r w:rsidRPr="00E77380">
        <w:rPr>
          <w:rFonts w:ascii="Arial" w:eastAsia="Times New Roman" w:hAnsi="Arial" w:cs="Arial"/>
          <w:color w:val="000000"/>
        </w:rPr>
        <w:t xml:space="preserve">of which will attach to Life </w:t>
      </w:r>
      <w:proofErr w:type="spellStart"/>
      <w:r w:rsidRPr="00E77380">
        <w:rPr>
          <w:rFonts w:ascii="Arial" w:eastAsia="Times New Roman" w:hAnsi="Arial" w:cs="Arial"/>
          <w:color w:val="000000"/>
        </w:rPr>
        <w:t>Trac</w:t>
      </w:r>
      <w:proofErr w:type="spellEnd"/>
      <w:r w:rsidRPr="0071670C">
        <w:rPr>
          <w:rFonts w:ascii="Arial" w:eastAsia="Times New Roman" w:hAnsi="Arial" w:cs="Arial"/>
          <w:color w:val="000000"/>
        </w:rPr>
        <w:t xml:space="preserve"> via hoses with quick couplers.</w:t>
      </w:r>
    </w:p>
    <w:p w:rsidR="005D4AA8" w:rsidRDefault="005D4AA8" w:rsidP="00834300">
      <w:pPr>
        <w:numPr>
          <w:ilvl w:val="0"/>
          <w:numId w:val="2"/>
        </w:numPr>
        <w:shd w:val="clear" w:color="auto" w:fill="FFFFFF"/>
        <w:spacing w:before="100" w:beforeAutospacing="1" w:after="24" w:line="318" w:lineRule="atLeast"/>
        <w:ind w:left="360"/>
        <w:rPr>
          <w:rFonts w:ascii="Arial" w:eastAsia="Times New Roman" w:hAnsi="Arial" w:cs="Arial"/>
          <w:color w:val="000000"/>
        </w:rPr>
      </w:pPr>
      <w:r>
        <w:rPr>
          <w:rFonts w:ascii="Arial" w:eastAsia="Times New Roman" w:hAnsi="Arial" w:cs="Arial"/>
          <w:color w:val="000000"/>
        </w:rPr>
        <w:t>Bucket should be quick-attach to the secondary arm, to enable easy re-tooling</w:t>
      </w:r>
    </w:p>
    <w:p w:rsidR="005D4AA8" w:rsidRPr="0071670C" w:rsidRDefault="005D4AA8" w:rsidP="005D4AA8">
      <w:pPr>
        <w:numPr>
          <w:ilvl w:val="1"/>
          <w:numId w:val="2"/>
        </w:numPr>
        <w:shd w:val="clear" w:color="auto" w:fill="FFFFFF"/>
        <w:spacing w:before="100" w:beforeAutospacing="1" w:after="24" w:line="318" w:lineRule="atLeast"/>
        <w:rPr>
          <w:rFonts w:ascii="Arial" w:eastAsia="Times New Roman" w:hAnsi="Arial" w:cs="Arial"/>
          <w:color w:val="000000"/>
        </w:rPr>
      </w:pPr>
      <w:r>
        <w:rPr>
          <w:rFonts w:ascii="Arial" w:eastAsia="Times New Roman" w:hAnsi="Arial" w:cs="Arial"/>
          <w:color w:val="000000"/>
        </w:rPr>
        <w:t>Bucket should have removable teeth.</w:t>
      </w:r>
    </w:p>
    <w:p w:rsidR="00834300" w:rsidRPr="0071670C" w:rsidRDefault="00834300" w:rsidP="00834300">
      <w:pPr>
        <w:numPr>
          <w:ilvl w:val="1"/>
          <w:numId w:val="2"/>
        </w:numPr>
        <w:shd w:val="clear" w:color="auto" w:fill="FFFFFF"/>
        <w:spacing w:before="100" w:beforeAutospacing="1" w:after="24" w:line="360" w:lineRule="atLeast"/>
        <w:ind w:left="720"/>
        <w:rPr>
          <w:rFonts w:ascii="Arial" w:eastAsia="Times New Roman" w:hAnsi="Arial" w:cs="Arial"/>
          <w:color w:val="000000"/>
        </w:rPr>
      </w:pPr>
      <w:r w:rsidRPr="0071670C">
        <w:rPr>
          <w:rFonts w:ascii="Arial" w:eastAsia="Times New Roman" w:hAnsi="Arial" w:cs="Arial"/>
          <w:color w:val="000000"/>
        </w:rPr>
        <w:t>Hoses should be used only at joints, and metal tubing should be used for lifetime design whenever flexibility is not required.</w:t>
      </w:r>
    </w:p>
    <w:p w:rsidR="00834300" w:rsidRPr="0071670C" w:rsidRDefault="00834300" w:rsidP="00834300">
      <w:pPr>
        <w:numPr>
          <w:ilvl w:val="0"/>
          <w:numId w:val="2"/>
        </w:numPr>
        <w:shd w:val="clear" w:color="auto" w:fill="FFFFFF"/>
        <w:spacing w:before="100" w:beforeAutospacing="1" w:after="24" w:line="318" w:lineRule="atLeast"/>
        <w:ind w:left="360"/>
        <w:rPr>
          <w:rFonts w:ascii="Arial" w:eastAsia="Times New Roman" w:hAnsi="Arial" w:cs="Arial"/>
          <w:color w:val="000000"/>
        </w:rPr>
      </w:pPr>
      <w:r w:rsidRPr="0071670C">
        <w:rPr>
          <w:rFonts w:ascii="Arial" w:eastAsia="Times New Roman" w:hAnsi="Arial" w:cs="Arial"/>
          <w:color w:val="000000"/>
        </w:rPr>
        <w:t>Should include stabilizer legs to prevent the machine from tipping.</w:t>
      </w:r>
    </w:p>
    <w:p w:rsidR="00834300" w:rsidRPr="0071670C" w:rsidRDefault="00834300" w:rsidP="00834300">
      <w:pPr>
        <w:numPr>
          <w:ilvl w:val="1"/>
          <w:numId w:val="2"/>
        </w:numPr>
        <w:shd w:val="clear" w:color="auto" w:fill="FFFFFF"/>
        <w:spacing w:before="100" w:beforeAutospacing="1" w:after="24" w:line="360" w:lineRule="atLeast"/>
        <w:ind w:left="720"/>
        <w:rPr>
          <w:rFonts w:ascii="Arial" w:eastAsia="Times New Roman" w:hAnsi="Arial" w:cs="Arial"/>
          <w:color w:val="000000"/>
        </w:rPr>
      </w:pPr>
      <w:r w:rsidRPr="0071670C">
        <w:rPr>
          <w:rFonts w:ascii="Arial" w:eastAsia="Times New Roman" w:hAnsi="Arial" w:cs="Arial"/>
          <w:color w:val="000000"/>
        </w:rPr>
        <w:t xml:space="preserve">Can mount in back of tractor and to front on the quick attach </w:t>
      </w:r>
      <w:proofErr w:type="gramStart"/>
      <w:r w:rsidRPr="0071670C">
        <w:rPr>
          <w:rFonts w:ascii="Arial" w:eastAsia="Times New Roman" w:hAnsi="Arial" w:cs="Arial"/>
          <w:color w:val="000000"/>
        </w:rPr>
        <w:t>plate.</w:t>
      </w:r>
      <w:proofErr w:type="gramEnd"/>
    </w:p>
    <w:p w:rsidR="00834300" w:rsidRDefault="00834300" w:rsidP="00834300">
      <w:pPr>
        <w:numPr>
          <w:ilvl w:val="1"/>
          <w:numId w:val="2"/>
        </w:numPr>
        <w:shd w:val="clear" w:color="auto" w:fill="FFFFFF"/>
        <w:spacing w:before="100" w:beforeAutospacing="1" w:after="24" w:line="360" w:lineRule="atLeast"/>
        <w:ind w:left="720"/>
        <w:rPr>
          <w:rFonts w:ascii="Arial" w:eastAsia="Times New Roman" w:hAnsi="Arial" w:cs="Arial"/>
          <w:color w:val="000000"/>
        </w:rPr>
      </w:pPr>
      <w:r w:rsidRPr="0071670C">
        <w:rPr>
          <w:rFonts w:ascii="Arial" w:eastAsia="Times New Roman" w:hAnsi="Arial" w:cs="Arial"/>
          <w:color w:val="000000"/>
        </w:rPr>
        <w:t>Takes account of</w:t>
      </w:r>
      <w:r w:rsidR="004120E3">
        <w:rPr>
          <w:rFonts w:ascii="Arial" w:eastAsia="Times New Roman" w:hAnsi="Arial" w:cs="Arial"/>
          <w:color w:val="000000"/>
        </w:rPr>
        <w:t xml:space="preserve"> </w:t>
      </w:r>
      <w:hyperlink r:id="rId13" w:history="1">
        <w:r w:rsidR="004120E3" w:rsidRPr="004120E3">
          <w:rPr>
            <w:rStyle w:val="Hyperlink"/>
            <w:rFonts w:ascii="Arial" w:eastAsia="Times New Roman" w:hAnsi="Arial" w:cs="Arial"/>
          </w:rPr>
          <w:t xml:space="preserve">Life </w:t>
        </w:r>
        <w:proofErr w:type="spellStart"/>
        <w:r w:rsidR="004120E3" w:rsidRPr="004120E3">
          <w:rPr>
            <w:rStyle w:val="Hyperlink"/>
            <w:rFonts w:ascii="Arial" w:eastAsia="Times New Roman" w:hAnsi="Arial" w:cs="Arial"/>
          </w:rPr>
          <w:t>Trac</w:t>
        </w:r>
        <w:proofErr w:type="spellEnd"/>
        <w:r w:rsidRPr="004120E3">
          <w:rPr>
            <w:rStyle w:val="Hyperlink"/>
            <w:rFonts w:ascii="Arial" w:eastAsia="Times New Roman" w:hAnsi="Arial" w:cs="Arial"/>
          </w:rPr>
          <w:t xml:space="preserve"> weight distribution</w:t>
        </w:r>
      </w:hyperlink>
      <w:r w:rsidRPr="0071670C">
        <w:rPr>
          <w:rFonts w:ascii="Arial" w:eastAsia="Times New Roman" w:hAnsi="Arial" w:cs="Arial"/>
          <w:color w:val="000000"/>
        </w:rPr>
        <w:t xml:space="preserve"> and rated dig force.</w:t>
      </w:r>
    </w:p>
    <w:p w:rsidR="0071670C" w:rsidRPr="0071670C" w:rsidRDefault="0071670C" w:rsidP="0071670C">
      <w:pPr>
        <w:numPr>
          <w:ilvl w:val="0"/>
          <w:numId w:val="2"/>
        </w:numPr>
        <w:shd w:val="clear" w:color="auto" w:fill="FFFFFF"/>
        <w:spacing w:before="100" w:beforeAutospacing="1" w:after="24" w:line="318" w:lineRule="atLeast"/>
        <w:ind w:left="360"/>
        <w:rPr>
          <w:rFonts w:ascii="Arial" w:eastAsia="Times New Roman" w:hAnsi="Arial" w:cs="Arial"/>
          <w:color w:val="000000"/>
        </w:rPr>
      </w:pPr>
      <w:r w:rsidRPr="0071670C">
        <w:rPr>
          <w:rFonts w:ascii="Arial" w:eastAsia="Times New Roman" w:hAnsi="Arial" w:cs="Arial"/>
          <w:color w:val="000000"/>
        </w:rPr>
        <w:t>Operator seat and control valves are included on the attachment</w:t>
      </w:r>
    </w:p>
    <w:p w:rsidR="0071670C" w:rsidRPr="0071670C" w:rsidRDefault="0071670C" w:rsidP="0071670C">
      <w:pPr>
        <w:numPr>
          <w:ilvl w:val="1"/>
          <w:numId w:val="2"/>
        </w:numPr>
        <w:shd w:val="clear" w:color="auto" w:fill="FFFFFF"/>
        <w:spacing w:before="100" w:beforeAutospacing="1" w:after="24" w:line="360" w:lineRule="atLeast"/>
        <w:ind w:left="720"/>
        <w:rPr>
          <w:rFonts w:ascii="Arial" w:eastAsia="Times New Roman" w:hAnsi="Arial" w:cs="Arial"/>
          <w:color w:val="000000"/>
        </w:rPr>
      </w:pPr>
      <w:r w:rsidRPr="0071670C">
        <w:rPr>
          <w:rFonts w:ascii="Arial" w:eastAsia="Times New Roman" w:hAnsi="Arial" w:cs="Arial"/>
          <w:color w:val="000000"/>
        </w:rPr>
        <w:t xml:space="preserve">Control valve is quick-connect with 30 </w:t>
      </w:r>
      <w:proofErr w:type="spellStart"/>
      <w:r w:rsidRPr="0071670C">
        <w:rPr>
          <w:rFonts w:ascii="Arial" w:eastAsia="Times New Roman" w:hAnsi="Arial" w:cs="Arial"/>
          <w:color w:val="000000"/>
        </w:rPr>
        <w:t>gpm</w:t>
      </w:r>
      <w:proofErr w:type="spellEnd"/>
      <w:r w:rsidRPr="0071670C">
        <w:rPr>
          <w:rFonts w:ascii="Arial" w:eastAsia="Times New Roman" w:hAnsi="Arial" w:cs="Arial"/>
          <w:color w:val="000000"/>
        </w:rPr>
        <w:t xml:space="preserve"> quick couplers</w:t>
      </w:r>
    </w:p>
    <w:p w:rsidR="0071670C" w:rsidRPr="0071670C" w:rsidRDefault="00834300" w:rsidP="0071670C">
      <w:pPr>
        <w:numPr>
          <w:ilvl w:val="0"/>
          <w:numId w:val="2"/>
        </w:numPr>
        <w:shd w:val="clear" w:color="auto" w:fill="FFFFFF"/>
        <w:spacing w:before="100" w:beforeAutospacing="1" w:after="24" w:line="318" w:lineRule="atLeast"/>
        <w:ind w:left="360"/>
        <w:rPr>
          <w:rFonts w:ascii="Arial" w:eastAsia="Times New Roman" w:hAnsi="Arial" w:cs="Arial"/>
          <w:color w:val="000000"/>
        </w:rPr>
      </w:pPr>
      <w:r w:rsidRPr="00E77380">
        <w:rPr>
          <w:rFonts w:ascii="Arial" w:eastAsia="Times New Roman" w:hAnsi="Arial" w:cs="Arial"/>
          <w:color w:val="000000"/>
        </w:rPr>
        <w:t>Hydraulic v</w:t>
      </w:r>
      <w:r w:rsidR="0071670C" w:rsidRPr="0071670C">
        <w:rPr>
          <w:rFonts w:ascii="Arial" w:eastAsia="Times New Roman" w:hAnsi="Arial" w:cs="Arial"/>
          <w:color w:val="000000"/>
        </w:rPr>
        <w:t>alve spools:</w:t>
      </w:r>
    </w:p>
    <w:p w:rsidR="0071670C" w:rsidRPr="0071670C" w:rsidRDefault="0071670C" w:rsidP="0071670C">
      <w:pPr>
        <w:numPr>
          <w:ilvl w:val="1"/>
          <w:numId w:val="2"/>
        </w:numPr>
        <w:shd w:val="clear" w:color="auto" w:fill="FFFFFF"/>
        <w:spacing w:before="100" w:beforeAutospacing="1" w:after="24" w:line="360" w:lineRule="atLeast"/>
        <w:ind w:left="720"/>
        <w:rPr>
          <w:rFonts w:ascii="Arial" w:eastAsia="Times New Roman" w:hAnsi="Arial" w:cs="Arial"/>
          <w:color w:val="000000"/>
        </w:rPr>
      </w:pPr>
      <w:r w:rsidRPr="0071670C">
        <w:rPr>
          <w:rFonts w:ascii="Arial" w:eastAsia="Times New Roman" w:hAnsi="Arial" w:cs="Arial"/>
          <w:color w:val="000000"/>
        </w:rPr>
        <w:t>1 stabilizer leg valve (tandem motion of stabilizer legs)</w:t>
      </w:r>
    </w:p>
    <w:p w:rsidR="0071670C" w:rsidRPr="0071670C" w:rsidRDefault="0071670C" w:rsidP="0071670C">
      <w:pPr>
        <w:numPr>
          <w:ilvl w:val="1"/>
          <w:numId w:val="2"/>
        </w:numPr>
        <w:shd w:val="clear" w:color="auto" w:fill="FFFFFF"/>
        <w:spacing w:before="100" w:beforeAutospacing="1" w:after="24" w:line="360" w:lineRule="atLeast"/>
        <w:ind w:left="720"/>
        <w:rPr>
          <w:rFonts w:ascii="Arial" w:eastAsia="Times New Roman" w:hAnsi="Arial" w:cs="Arial"/>
          <w:color w:val="000000"/>
        </w:rPr>
      </w:pPr>
      <w:r w:rsidRPr="0071670C">
        <w:rPr>
          <w:rFonts w:ascii="Arial" w:eastAsia="Times New Roman" w:hAnsi="Arial" w:cs="Arial"/>
          <w:color w:val="000000"/>
        </w:rPr>
        <w:t>Main boom</w:t>
      </w:r>
    </w:p>
    <w:p w:rsidR="0071670C" w:rsidRPr="0071670C" w:rsidRDefault="0071670C" w:rsidP="0071670C">
      <w:pPr>
        <w:numPr>
          <w:ilvl w:val="1"/>
          <w:numId w:val="2"/>
        </w:numPr>
        <w:shd w:val="clear" w:color="auto" w:fill="FFFFFF"/>
        <w:spacing w:before="100" w:beforeAutospacing="1" w:after="24" w:line="360" w:lineRule="atLeast"/>
        <w:ind w:left="720"/>
        <w:rPr>
          <w:rFonts w:ascii="Arial" w:eastAsia="Times New Roman" w:hAnsi="Arial" w:cs="Arial"/>
          <w:color w:val="000000"/>
        </w:rPr>
      </w:pPr>
      <w:r w:rsidRPr="0071670C">
        <w:rPr>
          <w:rFonts w:ascii="Arial" w:eastAsia="Times New Roman" w:hAnsi="Arial" w:cs="Arial"/>
          <w:color w:val="000000"/>
        </w:rPr>
        <w:t>Secondary boom</w:t>
      </w:r>
    </w:p>
    <w:p w:rsidR="0071670C" w:rsidRPr="0071670C" w:rsidRDefault="0071670C" w:rsidP="0071670C">
      <w:pPr>
        <w:numPr>
          <w:ilvl w:val="1"/>
          <w:numId w:val="2"/>
        </w:numPr>
        <w:shd w:val="clear" w:color="auto" w:fill="FFFFFF"/>
        <w:spacing w:before="100" w:beforeAutospacing="1" w:after="24" w:line="360" w:lineRule="atLeast"/>
        <w:ind w:left="720"/>
        <w:rPr>
          <w:rFonts w:ascii="Arial" w:eastAsia="Times New Roman" w:hAnsi="Arial" w:cs="Arial"/>
          <w:color w:val="000000"/>
        </w:rPr>
      </w:pPr>
      <w:r w:rsidRPr="0071670C">
        <w:rPr>
          <w:rFonts w:ascii="Arial" w:eastAsia="Times New Roman" w:hAnsi="Arial" w:cs="Arial"/>
          <w:color w:val="000000"/>
        </w:rPr>
        <w:t>Bucket cur</w:t>
      </w:r>
      <w:r w:rsidR="00354BC7" w:rsidRPr="00E77380">
        <w:rPr>
          <w:rFonts w:ascii="Arial" w:eastAsia="Times New Roman" w:hAnsi="Arial" w:cs="Arial"/>
          <w:color w:val="000000"/>
        </w:rPr>
        <w:t>l</w:t>
      </w:r>
    </w:p>
    <w:p w:rsidR="001D593F" w:rsidRPr="00E77380" w:rsidRDefault="00834DC6" w:rsidP="001D593F">
      <w:pPr>
        <w:numPr>
          <w:ilvl w:val="1"/>
          <w:numId w:val="2"/>
        </w:numPr>
        <w:shd w:val="clear" w:color="auto" w:fill="FFFFFF"/>
        <w:spacing w:before="100" w:beforeAutospacing="1" w:after="24" w:line="360" w:lineRule="atLeast"/>
        <w:ind w:left="720"/>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59264" behindDoc="0" locked="0" layoutInCell="1" allowOverlap="1">
            <wp:simplePos x="0" y="0"/>
            <wp:positionH relativeFrom="column">
              <wp:posOffset>3272155</wp:posOffset>
            </wp:positionH>
            <wp:positionV relativeFrom="paragraph">
              <wp:posOffset>226695</wp:posOffset>
            </wp:positionV>
            <wp:extent cx="3053715" cy="3210560"/>
            <wp:effectExtent l="19050" t="0" r="0" b="0"/>
            <wp:wrapSquare wrapText="bothSides"/>
            <wp:docPr id="1" name="Picture 0" descr="backhoe sp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hoe specs.jpg"/>
                    <pic:cNvPicPr/>
                  </pic:nvPicPr>
                  <pic:blipFill>
                    <a:blip r:embed="rId14" cstate="print"/>
                    <a:stretch>
                      <a:fillRect/>
                    </a:stretch>
                  </pic:blipFill>
                  <pic:spPr>
                    <a:xfrm>
                      <a:off x="0" y="0"/>
                      <a:ext cx="3053715" cy="3210560"/>
                    </a:xfrm>
                    <a:prstGeom prst="rect">
                      <a:avLst/>
                    </a:prstGeom>
                  </pic:spPr>
                </pic:pic>
              </a:graphicData>
            </a:graphic>
          </wp:anchor>
        </w:drawing>
      </w:r>
      <w:r w:rsidR="0071670C" w:rsidRPr="0071670C">
        <w:rPr>
          <w:rFonts w:ascii="Arial" w:eastAsia="Times New Roman" w:hAnsi="Arial" w:cs="Arial"/>
          <w:color w:val="000000"/>
        </w:rPr>
        <w:t>Allowance for bucket thumb (for grapples)</w:t>
      </w:r>
    </w:p>
    <w:p w:rsidR="001D593F" w:rsidRDefault="00834300" w:rsidP="001D593F">
      <w:pPr>
        <w:pStyle w:val="Heading1"/>
      </w:pPr>
      <w:r>
        <w:t>R</w:t>
      </w:r>
      <w:r w:rsidR="00E77380">
        <w:t>equirements</w:t>
      </w:r>
    </w:p>
    <w:p w:rsidR="00547EE9" w:rsidRPr="00547EE9" w:rsidRDefault="00547EE9" w:rsidP="00547EE9">
      <w:pPr>
        <w:shd w:val="clear" w:color="auto" w:fill="FFFFFF"/>
        <w:spacing w:before="96" w:after="120" w:line="318" w:lineRule="atLeast"/>
        <w:rPr>
          <w:rFonts w:ascii="Arial" w:eastAsia="Times New Roman" w:hAnsi="Arial" w:cs="Arial"/>
          <w:color w:val="000000"/>
        </w:rPr>
      </w:pPr>
      <w:r w:rsidRPr="00547EE9">
        <w:rPr>
          <w:rFonts w:ascii="Arial" w:eastAsia="Times New Roman" w:hAnsi="Arial" w:cs="Arial"/>
          <w:color w:val="000000"/>
        </w:rPr>
        <w:t>The basic model should have one boom, one secondary boom (stick), with an optional grapple (thumb) attachment, and one bucket, all of which can pivot individually.</w:t>
      </w:r>
    </w:p>
    <w:p w:rsidR="00547EE9" w:rsidRDefault="00547EE9" w:rsidP="00547EE9">
      <w:pPr>
        <w:shd w:val="clear" w:color="auto" w:fill="FFFFFF"/>
        <w:spacing w:before="96" w:after="120" w:line="318" w:lineRule="atLeast"/>
        <w:rPr>
          <w:rFonts w:ascii="Arial" w:eastAsia="Times New Roman" w:hAnsi="Arial" w:cs="Arial"/>
          <w:color w:val="000000"/>
        </w:rPr>
      </w:pPr>
      <w:r w:rsidRPr="00547EE9">
        <w:rPr>
          <w:rFonts w:ascii="Arial" w:eastAsia="Times New Roman" w:hAnsi="Arial" w:cs="Arial"/>
          <w:color w:val="000000"/>
        </w:rPr>
        <w:t>It must ha</w:t>
      </w:r>
      <w:r w:rsidR="003C40CC">
        <w:rPr>
          <w:rFonts w:ascii="Arial" w:eastAsia="Times New Roman" w:hAnsi="Arial" w:cs="Arial"/>
          <w:color w:val="000000"/>
        </w:rPr>
        <w:t>ve the following specifications:</w:t>
      </w:r>
    </w:p>
    <w:p w:rsidR="003C40CC" w:rsidRPr="003C40CC" w:rsidRDefault="00834DC6"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0288" behindDoc="0" locked="0" layoutInCell="1" allowOverlap="1">
            <wp:simplePos x="0" y="0"/>
            <wp:positionH relativeFrom="column">
              <wp:posOffset>5037455</wp:posOffset>
            </wp:positionH>
            <wp:positionV relativeFrom="paragraph">
              <wp:posOffset>293370</wp:posOffset>
            </wp:positionV>
            <wp:extent cx="1536700" cy="956310"/>
            <wp:effectExtent l="19050" t="0" r="6350" b="0"/>
            <wp:wrapSquare wrapText="bothSides"/>
            <wp:docPr id="5" name="Picture 2" descr="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ions.jpg"/>
                    <pic:cNvPicPr/>
                  </pic:nvPicPr>
                  <pic:blipFill>
                    <a:blip r:embed="rId15" cstate="print"/>
                    <a:stretch>
                      <a:fillRect/>
                    </a:stretch>
                  </pic:blipFill>
                  <pic:spPr>
                    <a:xfrm>
                      <a:off x="0" y="0"/>
                      <a:ext cx="1536700" cy="956310"/>
                    </a:xfrm>
                    <a:prstGeom prst="rect">
                      <a:avLst/>
                    </a:prstGeom>
                  </pic:spPr>
                </pic:pic>
              </a:graphicData>
            </a:graphic>
          </wp:anchor>
        </w:drawing>
      </w:r>
      <w:r w:rsidR="003C40CC" w:rsidRPr="003C40CC">
        <w:rPr>
          <w:rFonts w:ascii="Arial" w:eastAsia="Times New Roman" w:hAnsi="Arial" w:cs="Arial"/>
          <w:color w:val="000000"/>
        </w:rPr>
        <w:t xml:space="preserve">Digging Depth Minimum </w:t>
      </w:r>
      <w:r w:rsidR="004120E3">
        <w:rPr>
          <w:rFonts w:ascii="Arial" w:eastAsia="Times New Roman" w:hAnsi="Arial" w:cs="Arial"/>
          <w:color w:val="000000"/>
        </w:rPr>
        <w:t>(L)</w:t>
      </w:r>
      <w:r w:rsidR="003C40CC" w:rsidRPr="003C40CC">
        <w:rPr>
          <w:rFonts w:ascii="Arial" w:eastAsia="Times New Roman" w:hAnsi="Arial" w:cs="Arial"/>
          <w:color w:val="000000"/>
        </w:rPr>
        <w:t>- 3 m (9.8 feet)</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 xml:space="preserve">Digging Depth Straight Wall </w:t>
      </w:r>
      <w:r w:rsidR="009867E3" w:rsidRPr="003C40CC">
        <w:rPr>
          <w:rFonts w:ascii="Arial" w:eastAsia="Times New Roman" w:hAnsi="Arial" w:cs="Arial"/>
          <w:color w:val="000000"/>
        </w:rPr>
        <w:t>minimum</w:t>
      </w:r>
      <w:r w:rsidR="009867E3">
        <w:rPr>
          <w:rFonts w:ascii="Arial" w:eastAsia="Times New Roman" w:hAnsi="Arial" w:cs="Arial"/>
          <w:color w:val="000000"/>
        </w:rPr>
        <w:t xml:space="preserve"> </w:t>
      </w:r>
      <w:r w:rsidR="009867E3" w:rsidRPr="003C40CC">
        <w:rPr>
          <w:rFonts w:ascii="Arial" w:eastAsia="Times New Roman" w:hAnsi="Arial" w:cs="Arial"/>
          <w:color w:val="000000"/>
        </w:rPr>
        <w:t>-</w:t>
      </w:r>
      <w:r w:rsidRPr="003C40CC">
        <w:rPr>
          <w:rFonts w:ascii="Arial" w:eastAsia="Times New Roman" w:hAnsi="Arial" w:cs="Arial"/>
          <w:color w:val="000000"/>
        </w:rPr>
        <w:t xml:space="preserve"> 2.1 </w:t>
      </w:r>
      <w:proofErr w:type="gramStart"/>
      <w:r w:rsidRPr="003C40CC">
        <w:rPr>
          <w:rFonts w:ascii="Arial" w:eastAsia="Times New Roman" w:hAnsi="Arial" w:cs="Arial"/>
          <w:color w:val="000000"/>
        </w:rPr>
        <w:t xml:space="preserve">m </w:t>
      </w:r>
      <w:r w:rsidR="00834DC6" w:rsidRPr="003C40CC">
        <w:rPr>
          <w:rFonts w:ascii="Arial" w:eastAsia="Times New Roman" w:hAnsi="Arial" w:cs="Arial"/>
          <w:color w:val="000000"/>
        </w:rPr>
        <w:t xml:space="preserve"> </w:t>
      </w:r>
      <w:r w:rsidRPr="003C40CC">
        <w:rPr>
          <w:rFonts w:ascii="Arial" w:eastAsia="Times New Roman" w:hAnsi="Arial" w:cs="Arial"/>
          <w:color w:val="000000"/>
        </w:rPr>
        <w:t>(</w:t>
      </w:r>
      <w:proofErr w:type="gramEnd"/>
      <w:r w:rsidRPr="003C40CC">
        <w:rPr>
          <w:rFonts w:ascii="Arial" w:eastAsia="Times New Roman" w:hAnsi="Arial" w:cs="Arial"/>
          <w:color w:val="000000"/>
        </w:rPr>
        <w:t>7')</w:t>
      </w:r>
      <w:r w:rsidR="00FF0BB3">
        <w:rPr>
          <w:rFonts w:ascii="Arial" w:eastAsia="Times New Roman" w:hAnsi="Arial" w:cs="Arial"/>
          <w:color w:val="000000"/>
        </w:rPr>
        <w:t xml:space="preserve"> (Capability of bucket to travel in a straight line down vertically. This involves pivoting at all 3 joints.)</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Reach From Swing Pivot minimum</w:t>
      </w:r>
      <w:r w:rsidR="004120E3">
        <w:rPr>
          <w:rFonts w:ascii="Arial" w:eastAsia="Times New Roman" w:hAnsi="Arial" w:cs="Arial"/>
          <w:color w:val="000000"/>
        </w:rPr>
        <w:t xml:space="preserve"> (K)</w:t>
      </w:r>
      <w:r w:rsidRPr="003C40CC">
        <w:rPr>
          <w:rFonts w:ascii="Arial" w:eastAsia="Times New Roman" w:hAnsi="Arial" w:cs="Arial"/>
          <w:color w:val="000000"/>
        </w:rPr>
        <w:t xml:space="preserve"> - 4 m</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Loading Height</w:t>
      </w:r>
      <w:r w:rsidR="004120E3">
        <w:rPr>
          <w:rFonts w:ascii="Arial" w:eastAsia="Times New Roman" w:hAnsi="Arial" w:cs="Arial"/>
          <w:color w:val="000000"/>
        </w:rPr>
        <w:t xml:space="preserve"> (J) -</w:t>
      </w:r>
      <w:r w:rsidRPr="003C40CC">
        <w:rPr>
          <w:rFonts w:ascii="Arial" w:eastAsia="Times New Roman" w:hAnsi="Arial" w:cs="Arial"/>
          <w:color w:val="000000"/>
        </w:rPr>
        <w:t xml:space="preserve"> 2.7 m (9 feet)</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Stabilizer Spread Transport</w:t>
      </w:r>
      <w:r w:rsidR="00834DC6">
        <w:rPr>
          <w:rFonts w:ascii="Arial" w:eastAsia="Times New Roman" w:hAnsi="Arial" w:cs="Arial"/>
          <w:color w:val="000000"/>
        </w:rPr>
        <w:t xml:space="preserve"> Maximum (H)</w:t>
      </w:r>
      <w:r w:rsidRPr="003C40CC">
        <w:rPr>
          <w:rFonts w:ascii="Arial" w:eastAsia="Times New Roman" w:hAnsi="Arial" w:cs="Arial"/>
          <w:color w:val="000000"/>
        </w:rPr>
        <w:t xml:space="preserve"> - 2 m (6.6 ft)</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lastRenderedPageBreak/>
        <w:t>Stabilizer Spread Operating</w:t>
      </w:r>
      <w:r w:rsidR="00834DC6">
        <w:rPr>
          <w:rFonts w:ascii="Arial" w:eastAsia="Times New Roman" w:hAnsi="Arial" w:cs="Arial"/>
          <w:color w:val="000000"/>
        </w:rPr>
        <w:t xml:space="preserve"> Minimum(G)</w:t>
      </w:r>
      <w:r w:rsidRPr="003C40CC">
        <w:rPr>
          <w:rFonts w:ascii="Arial" w:eastAsia="Times New Roman" w:hAnsi="Arial" w:cs="Arial"/>
          <w:color w:val="000000"/>
        </w:rPr>
        <w:t xml:space="preserve"> - 2.9 m (9.5') 116 in. (2946 mm)</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Bucket Rotation 180 deg.</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Swing Arc 180 deg.</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Attachment Weight With 18-in.</w:t>
      </w:r>
      <w:r w:rsidR="00F2038C">
        <w:rPr>
          <w:rFonts w:ascii="Arial" w:eastAsia="Times New Roman" w:hAnsi="Arial" w:cs="Arial"/>
          <w:color w:val="000000"/>
        </w:rPr>
        <w:t xml:space="preserve"> </w:t>
      </w:r>
      <w:r w:rsidRPr="003C40CC">
        <w:rPr>
          <w:rFonts w:ascii="Arial" w:eastAsia="Times New Roman" w:hAnsi="Arial" w:cs="Arial"/>
          <w:color w:val="000000"/>
        </w:rPr>
        <w:t xml:space="preserve">Bucket </w:t>
      </w:r>
      <w:r w:rsidR="00F2038C">
        <w:rPr>
          <w:rFonts w:ascii="Arial" w:eastAsia="Times New Roman" w:hAnsi="Arial" w:cs="Arial"/>
          <w:color w:val="000000"/>
        </w:rPr>
        <w:t>– Less than 2500lb  (1137</w:t>
      </w:r>
      <w:r w:rsidRPr="003C40CC">
        <w:rPr>
          <w:rFonts w:ascii="Arial" w:eastAsia="Times New Roman" w:hAnsi="Arial" w:cs="Arial"/>
          <w:color w:val="000000"/>
        </w:rPr>
        <w:t xml:space="preserve"> kg)</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Craning Capacity</w:t>
      </w:r>
      <w:r w:rsidR="00F2038C">
        <w:rPr>
          <w:rFonts w:ascii="Arial" w:eastAsia="Times New Roman" w:hAnsi="Arial" w:cs="Arial"/>
          <w:color w:val="000000"/>
        </w:rPr>
        <w:t xml:space="preserve"> Minimum</w:t>
      </w:r>
      <w:r w:rsidRPr="003C40CC">
        <w:rPr>
          <w:rFonts w:ascii="Arial" w:eastAsia="Times New Roman" w:hAnsi="Arial" w:cs="Arial"/>
          <w:color w:val="000000"/>
        </w:rPr>
        <w:t xml:space="preserve"> - 400 kg (880 lb)</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Digging Force Using Bucket Cylinder - 2800 kg (6173 lb)</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 xml:space="preserve">Backhoe System Relief Setting - 16500 </w:t>
      </w:r>
      <w:proofErr w:type="spellStart"/>
      <w:r w:rsidRPr="003C40CC">
        <w:rPr>
          <w:rFonts w:ascii="Arial" w:eastAsia="Times New Roman" w:hAnsi="Arial" w:cs="Arial"/>
          <w:color w:val="000000"/>
        </w:rPr>
        <w:t>kPa</w:t>
      </w:r>
      <w:proofErr w:type="spellEnd"/>
      <w:r w:rsidRPr="003C40CC">
        <w:rPr>
          <w:rFonts w:ascii="Arial" w:eastAsia="Times New Roman" w:hAnsi="Arial" w:cs="Arial"/>
          <w:color w:val="000000"/>
        </w:rPr>
        <w:t xml:space="preserve"> (2400 psi)</w:t>
      </w:r>
    </w:p>
    <w:p w:rsidR="003C40CC" w:rsidRPr="003C40CC" w:rsidRDefault="009867E3"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Pr>
          <w:rFonts w:ascii="Arial" w:eastAsia="Times New Roman" w:hAnsi="Arial" w:cs="Arial"/>
          <w:color w:val="000000"/>
        </w:rPr>
        <w:t>457 mm (18</w:t>
      </w:r>
      <w:r w:rsidR="003C40CC" w:rsidRPr="003C40CC">
        <w:rPr>
          <w:rFonts w:ascii="Arial" w:eastAsia="Times New Roman" w:hAnsi="Arial" w:cs="Arial"/>
          <w:color w:val="000000"/>
        </w:rPr>
        <w:t xml:space="preserve"> inch) heavy duty bucket has </w:t>
      </w:r>
      <w:r>
        <w:rPr>
          <w:rFonts w:ascii="Arial" w:eastAsia="Times New Roman" w:hAnsi="Arial" w:cs="Arial"/>
          <w:color w:val="000000"/>
        </w:rPr>
        <w:t>mini</w:t>
      </w:r>
      <w:r w:rsidR="0063277C">
        <w:rPr>
          <w:rFonts w:ascii="Arial" w:eastAsia="Times New Roman" w:hAnsi="Arial" w:cs="Arial"/>
          <w:color w:val="000000"/>
        </w:rPr>
        <w:t>mum 0.142</w:t>
      </w:r>
      <w:r>
        <w:rPr>
          <w:rFonts w:ascii="Arial" w:eastAsia="Times New Roman" w:hAnsi="Arial" w:cs="Arial"/>
          <w:color w:val="000000"/>
        </w:rPr>
        <w:t xml:space="preserve"> </w:t>
      </w:r>
      <w:r w:rsidR="0063277C">
        <w:rPr>
          <w:rFonts w:ascii="Arial" w:eastAsia="Times New Roman" w:hAnsi="Arial" w:cs="Arial"/>
          <w:color w:val="000000"/>
        </w:rPr>
        <w:t xml:space="preserve">m3 capacity (5 </w:t>
      </w:r>
      <w:r w:rsidR="003C40CC" w:rsidRPr="003C40CC">
        <w:rPr>
          <w:rFonts w:ascii="Arial" w:eastAsia="Times New Roman" w:hAnsi="Arial" w:cs="Arial"/>
          <w:color w:val="000000"/>
        </w:rPr>
        <w:t>cu. ft.)</w:t>
      </w:r>
    </w:p>
    <w:p w:rsidR="003C40CC" w:rsidRPr="003C40CC" w:rsidRDefault="003C40CC" w:rsidP="003C40CC">
      <w:pPr>
        <w:numPr>
          <w:ilvl w:val="0"/>
          <w:numId w:val="6"/>
        </w:numPr>
        <w:shd w:val="clear" w:color="auto" w:fill="FFFFFF"/>
        <w:spacing w:before="100" w:beforeAutospacing="1" w:after="24" w:line="318" w:lineRule="atLeast"/>
        <w:ind w:left="360"/>
        <w:rPr>
          <w:rFonts w:ascii="Arial" w:eastAsia="Times New Roman" w:hAnsi="Arial" w:cs="Arial"/>
          <w:color w:val="000000"/>
        </w:rPr>
      </w:pPr>
      <w:r w:rsidRPr="003C40CC">
        <w:rPr>
          <w:rFonts w:ascii="Arial" w:eastAsia="Times New Roman" w:hAnsi="Arial" w:cs="Arial"/>
          <w:color w:val="000000"/>
        </w:rPr>
        <w:t>610 mm (24") Heavy-Duty Buckets - has 0.093 m3 capacity (3.29 cu. ft.)</w:t>
      </w:r>
    </w:p>
    <w:p w:rsidR="001D593F" w:rsidRDefault="001D593F" w:rsidP="001D593F"/>
    <w:p w:rsidR="001D593F" w:rsidRPr="00E77380" w:rsidRDefault="001D593F" w:rsidP="001D593F">
      <w:pPr>
        <w:pStyle w:val="Heading1"/>
        <w:rPr>
          <w:rFonts w:ascii="Arial" w:hAnsi="Arial" w:cs="Arial"/>
          <w:sz w:val="22"/>
          <w:szCs w:val="22"/>
        </w:rPr>
      </w:pPr>
      <w:r>
        <w:t>Rules</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Winning design will be chosen based on the design and functionality</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The competition is open to everyone</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Team entries are welcome</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You can submit several designs</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 xml:space="preserve">Only models uploaded to </w:t>
      </w:r>
      <w:proofErr w:type="spellStart"/>
      <w:r w:rsidRPr="00E77380">
        <w:rPr>
          <w:rFonts w:ascii="Arial" w:hAnsi="Arial" w:cs="Arial"/>
          <w:color w:val="000000" w:themeColor="text1"/>
          <w:sz w:val="22"/>
          <w:szCs w:val="22"/>
        </w:rPr>
        <w:t>GrabCAD</w:t>
      </w:r>
      <w:proofErr w:type="spellEnd"/>
      <w:r w:rsidRPr="00E77380">
        <w:rPr>
          <w:rFonts w:ascii="Arial" w:hAnsi="Arial" w:cs="Arial"/>
          <w:color w:val="000000" w:themeColor="text1"/>
          <w:sz w:val="22"/>
          <w:szCs w:val="22"/>
        </w:rPr>
        <w:t xml:space="preserve"> library will participate in the competition</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Tag your model with “Backhoe” to make it easier to find</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Privately uploaded models will be made public after the competition deadline</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Models can be done in any CAD software</w:t>
      </w:r>
      <w:r w:rsidR="00547EE9" w:rsidRPr="00E77380">
        <w:rPr>
          <w:rFonts w:ascii="Arial" w:hAnsi="Arial" w:cs="Arial"/>
          <w:color w:val="000000" w:themeColor="text1"/>
          <w:sz w:val="22"/>
          <w:szCs w:val="22"/>
        </w:rPr>
        <w:t xml:space="preserve">, including </w:t>
      </w:r>
      <w:proofErr w:type="spellStart"/>
      <w:r w:rsidR="00547EE9" w:rsidRPr="00E77380">
        <w:rPr>
          <w:rFonts w:ascii="Arial" w:hAnsi="Arial" w:cs="Arial"/>
          <w:color w:val="000000" w:themeColor="text1"/>
          <w:sz w:val="22"/>
          <w:szCs w:val="22"/>
        </w:rPr>
        <w:t>Sketchup</w:t>
      </w:r>
      <w:proofErr w:type="spellEnd"/>
      <w:r w:rsidR="00547EE9" w:rsidRPr="00E77380">
        <w:rPr>
          <w:rFonts w:ascii="Arial" w:hAnsi="Arial" w:cs="Arial"/>
          <w:color w:val="000000" w:themeColor="text1"/>
          <w:sz w:val="22"/>
          <w:szCs w:val="22"/>
        </w:rPr>
        <w:t>,</w:t>
      </w:r>
      <w:r w:rsidRPr="00E77380">
        <w:rPr>
          <w:rFonts w:ascii="Arial" w:hAnsi="Arial" w:cs="Arial"/>
          <w:color w:val="000000" w:themeColor="text1"/>
          <w:sz w:val="22"/>
          <w:szCs w:val="22"/>
        </w:rPr>
        <w:t xml:space="preserve"> as long as a STEP or IGES files are also uploaded</w:t>
      </w:r>
      <w:r w:rsidR="00547EE9" w:rsidRPr="00E77380">
        <w:rPr>
          <w:rFonts w:ascii="Arial" w:hAnsi="Arial" w:cs="Arial"/>
          <w:color w:val="000000" w:themeColor="text1"/>
          <w:sz w:val="22"/>
          <w:szCs w:val="22"/>
        </w:rPr>
        <w:t>.</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 xml:space="preserve">Competition winner will be announced in </w:t>
      </w:r>
      <w:proofErr w:type="spellStart"/>
      <w:r w:rsidRPr="00E77380">
        <w:rPr>
          <w:rFonts w:ascii="Arial" w:hAnsi="Arial" w:cs="Arial"/>
          <w:color w:val="000000" w:themeColor="text1"/>
          <w:sz w:val="22"/>
          <w:szCs w:val="22"/>
        </w:rPr>
        <w:t>GrabCAD’s</w:t>
      </w:r>
      <w:proofErr w:type="spellEnd"/>
      <w:r w:rsidRPr="00E77380">
        <w:rPr>
          <w:rFonts w:ascii="Arial" w:hAnsi="Arial" w:cs="Arial"/>
          <w:color w:val="000000" w:themeColor="text1"/>
          <w:sz w:val="22"/>
          <w:szCs w:val="22"/>
        </w:rPr>
        <w:t xml:space="preserve"> blog</w:t>
      </w:r>
    </w:p>
    <w:p w:rsidR="001D593F" w:rsidRPr="00E77380" w:rsidRDefault="001D593F" w:rsidP="001D593F">
      <w:pPr>
        <w:pStyle w:val="NormalWeb"/>
        <w:numPr>
          <w:ilvl w:val="0"/>
          <w:numId w:val="1"/>
        </w:numPr>
        <w:shd w:val="clear" w:color="auto" w:fill="FFFFFF"/>
        <w:spacing w:before="0" w:beforeAutospacing="0" w:after="0" w:afterAutospacing="0" w:line="301" w:lineRule="atLeast"/>
        <w:ind w:left="0"/>
        <w:textAlignment w:val="baseline"/>
        <w:rPr>
          <w:rFonts w:ascii="Arial" w:hAnsi="Arial" w:cs="Arial"/>
          <w:color w:val="000000" w:themeColor="text1"/>
          <w:sz w:val="22"/>
          <w:szCs w:val="22"/>
        </w:rPr>
      </w:pPr>
      <w:r w:rsidRPr="00E77380">
        <w:rPr>
          <w:rFonts w:ascii="Arial" w:hAnsi="Arial" w:cs="Arial"/>
          <w:color w:val="000000" w:themeColor="text1"/>
          <w:sz w:val="22"/>
          <w:szCs w:val="22"/>
        </w:rPr>
        <w:t>Only models uploaded through this challenge page will participate in the competition</w:t>
      </w:r>
    </w:p>
    <w:p w:rsidR="001D593F" w:rsidRDefault="00834300" w:rsidP="00834300">
      <w:pPr>
        <w:pStyle w:val="Heading1"/>
      </w:pPr>
      <w:r>
        <w:t>Prizes</w:t>
      </w:r>
    </w:p>
    <w:p w:rsidR="00547EE9" w:rsidRDefault="000976CF" w:rsidP="00834300">
      <w:pPr>
        <w:pStyle w:val="ListParagraph"/>
        <w:numPr>
          <w:ilvl w:val="0"/>
          <w:numId w:val="4"/>
        </w:numPr>
      </w:pPr>
      <w:r>
        <w:t>A total reward of $1000 will be distributed to the best designs.</w:t>
      </w:r>
    </w:p>
    <w:p w:rsidR="000976CF" w:rsidRDefault="000976CF" w:rsidP="000976CF">
      <w:pPr>
        <w:pStyle w:val="ListParagraph"/>
      </w:pPr>
    </w:p>
    <w:p w:rsidR="00A43DE4" w:rsidRDefault="00A43DE4" w:rsidP="00A43DE4">
      <w:pPr>
        <w:pStyle w:val="Heading1"/>
      </w:pPr>
      <w:r>
        <w:t>Start</w:t>
      </w:r>
    </w:p>
    <w:p w:rsidR="00A43DE4" w:rsidRDefault="00A43DE4" w:rsidP="00A43DE4">
      <w:r>
        <w:t>ASAP</w:t>
      </w:r>
    </w:p>
    <w:p w:rsidR="00A43DE4" w:rsidRDefault="00A43DE4" w:rsidP="00A43DE4">
      <w:pPr>
        <w:pStyle w:val="Heading1"/>
      </w:pPr>
      <w:r>
        <w:t xml:space="preserve">End </w:t>
      </w:r>
    </w:p>
    <w:p w:rsidR="00A43DE4" w:rsidRPr="00A43DE4" w:rsidRDefault="0063277C" w:rsidP="00A43DE4">
      <w:r>
        <w:t>2/22</w:t>
      </w:r>
      <w:r w:rsidR="00A43DE4">
        <w:t>/2012</w:t>
      </w:r>
    </w:p>
    <w:sectPr w:rsidR="00A43DE4" w:rsidRPr="00A43DE4" w:rsidSect="00C03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432"/>
    <w:multiLevelType w:val="multilevel"/>
    <w:tmpl w:val="55D06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80C52"/>
    <w:multiLevelType w:val="multilevel"/>
    <w:tmpl w:val="91922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603EB"/>
    <w:multiLevelType w:val="hybridMultilevel"/>
    <w:tmpl w:val="FEE6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F2083"/>
    <w:multiLevelType w:val="multilevel"/>
    <w:tmpl w:val="73002B1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55527D22"/>
    <w:multiLevelType w:val="hybridMultilevel"/>
    <w:tmpl w:val="CD3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735D5"/>
    <w:multiLevelType w:val="multilevel"/>
    <w:tmpl w:val="BCBE55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D593F"/>
    <w:rsid w:val="000027A4"/>
    <w:rsid w:val="000976CF"/>
    <w:rsid w:val="001D593F"/>
    <w:rsid w:val="00354BC7"/>
    <w:rsid w:val="003C40CC"/>
    <w:rsid w:val="004120E3"/>
    <w:rsid w:val="00547EE9"/>
    <w:rsid w:val="005D4AA8"/>
    <w:rsid w:val="0063277C"/>
    <w:rsid w:val="0071670C"/>
    <w:rsid w:val="0075746A"/>
    <w:rsid w:val="00834300"/>
    <w:rsid w:val="00834DC6"/>
    <w:rsid w:val="008E1060"/>
    <w:rsid w:val="009867E3"/>
    <w:rsid w:val="00A43DE4"/>
    <w:rsid w:val="00B80693"/>
    <w:rsid w:val="00C03859"/>
    <w:rsid w:val="00D41D5C"/>
    <w:rsid w:val="00E77380"/>
    <w:rsid w:val="00E85681"/>
    <w:rsid w:val="00F2038C"/>
    <w:rsid w:val="00FF0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59"/>
  </w:style>
  <w:style w:type="paragraph" w:styleId="Heading1">
    <w:name w:val="heading 1"/>
    <w:basedOn w:val="Normal"/>
    <w:next w:val="Normal"/>
    <w:link w:val="Heading1Char"/>
    <w:uiPriority w:val="9"/>
    <w:qFormat/>
    <w:rsid w:val="001D593F"/>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93F"/>
    <w:rPr>
      <w:rFonts w:asciiTheme="majorHAnsi" w:eastAsiaTheme="majorEastAsia" w:hAnsiTheme="majorHAnsi" w:cstheme="majorBidi"/>
      <w:b/>
      <w:bCs/>
      <w:color w:val="000000" w:themeColor="text1"/>
      <w:sz w:val="28"/>
      <w:szCs w:val="28"/>
    </w:rPr>
  </w:style>
  <w:style w:type="paragraph" w:styleId="NormalWeb">
    <w:name w:val="Normal (Web)"/>
    <w:basedOn w:val="Normal"/>
    <w:uiPriority w:val="99"/>
    <w:semiHidden/>
    <w:unhideWhenUsed/>
    <w:rsid w:val="001D59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0C"/>
    <w:rPr>
      <w:rFonts w:ascii="Tahoma" w:hAnsi="Tahoma" w:cs="Tahoma"/>
      <w:sz w:val="16"/>
      <w:szCs w:val="16"/>
    </w:rPr>
  </w:style>
  <w:style w:type="character" w:customStyle="1" w:styleId="apple-converted-space">
    <w:name w:val="apple-converted-space"/>
    <w:basedOn w:val="DefaultParagraphFont"/>
    <w:rsid w:val="0071670C"/>
  </w:style>
  <w:style w:type="character" w:styleId="Hyperlink">
    <w:name w:val="Hyperlink"/>
    <w:basedOn w:val="DefaultParagraphFont"/>
    <w:uiPriority w:val="99"/>
    <w:unhideWhenUsed/>
    <w:rsid w:val="0071670C"/>
    <w:rPr>
      <w:color w:val="0000FF"/>
      <w:u w:val="single"/>
    </w:rPr>
  </w:style>
  <w:style w:type="paragraph" w:styleId="ListParagraph">
    <w:name w:val="List Paragraph"/>
    <w:basedOn w:val="Normal"/>
    <w:uiPriority w:val="34"/>
    <w:qFormat/>
    <w:rsid w:val="00354BC7"/>
    <w:pPr>
      <w:ind w:left="720"/>
      <w:contextualSpacing/>
    </w:pPr>
  </w:style>
</w:styles>
</file>

<file path=word/webSettings.xml><?xml version="1.0" encoding="utf-8"?>
<w:webSettings xmlns:r="http://schemas.openxmlformats.org/officeDocument/2006/relationships" xmlns:w="http://schemas.openxmlformats.org/wordprocessingml/2006/main">
  <w:divs>
    <w:div w:id="615337158">
      <w:bodyDiv w:val="1"/>
      <w:marLeft w:val="0"/>
      <w:marRight w:val="0"/>
      <w:marTop w:val="0"/>
      <w:marBottom w:val="0"/>
      <w:divBdr>
        <w:top w:val="none" w:sz="0" w:space="0" w:color="auto"/>
        <w:left w:val="none" w:sz="0" w:space="0" w:color="auto"/>
        <w:bottom w:val="none" w:sz="0" w:space="0" w:color="auto"/>
        <w:right w:val="none" w:sz="0" w:space="0" w:color="auto"/>
      </w:divBdr>
    </w:div>
    <w:div w:id="1030184821">
      <w:bodyDiv w:val="1"/>
      <w:marLeft w:val="0"/>
      <w:marRight w:val="0"/>
      <w:marTop w:val="0"/>
      <w:marBottom w:val="0"/>
      <w:divBdr>
        <w:top w:val="none" w:sz="0" w:space="0" w:color="auto"/>
        <w:left w:val="none" w:sz="0" w:space="0" w:color="auto"/>
        <w:bottom w:val="none" w:sz="0" w:space="0" w:color="auto"/>
        <w:right w:val="none" w:sz="0" w:space="0" w:color="auto"/>
      </w:divBdr>
    </w:div>
    <w:div w:id="1889416134">
      <w:bodyDiv w:val="1"/>
      <w:marLeft w:val="0"/>
      <w:marRight w:val="0"/>
      <w:marTop w:val="0"/>
      <w:marBottom w:val="0"/>
      <w:divBdr>
        <w:top w:val="none" w:sz="0" w:space="0" w:color="auto"/>
        <w:left w:val="none" w:sz="0" w:space="0" w:color="auto"/>
        <w:bottom w:val="none" w:sz="0" w:space="0" w:color="auto"/>
        <w:right w:val="none" w:sz="0" w:space="0" w:color="auto"/>
      </w:divBdr>
    </w:div>
    <w:div w:id="20393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sourceecology.org/wiki/LifeTrac" TargetMode="External"/><Relationship Id="rId13" Type="http://schemas.openxmlformats.org/officeDocument/2006/relationships/hyperlink" Target="http://opensourceecology.org/wiki/File:LifetracCOG.jp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opensourceecology.org/wiki/Industry_Standard_Backho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pensourceecology.org/w/index.php?title=Extensive_Scalability&amp;action=edit&amp;redlink=1"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opensourceecology.org/wiki/Intensive_Scalability" TargetMode="External"/><Relationship Id="rId4" Type="http://schemas.openxmlformats.org/officeDocument/2006/relationships/settings" Target="settings.xml"/><Relationship Id="rId9" Type="http://schemas.openxmlformats.org/officeDocument/2006/relationships/hyperlink" Target="http://opensourceecology.org/w/images/b/b1/Universal-attachment-mount-specification-sae_j2513.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F641-6A17-473C-B62E-E55A7002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dc:creator>
  <cp:lastModifiedBy>brianna</cp:lastModifiedBy>
  <cp:revision>2</cp:revision>
  <dcterms:created xsi:type="dcterms:W3CDTF">2012-01-21T09:42:00Z</dcterms:created>
  <dcterms:modified xsi:type="dcterms:W3CDTF">2012-01-21T09:42:00Z</dcterms:modified>
</cp:coreProperties>
</file>